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15275" w14:textId="03648F3C" w:rsidR="00F01370" w:rsidRPr="00F01370" w:rsidRDefault="00F01370" w:rsidP="00F01370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F0137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458/ </w:t>
      </w:r>
      <w:r w:rsidR="00FC036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9485</w:t>
      </w:r>
      <w:r w:rsidRPr="00F0137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0AA50708" w14:textId="77777777" w:rsidR="00F01370" w:rsidRPr="00F01370" w:rsidRDefault="00F01370" w:rsidP="00F01370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F0137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780B7E0B" w14:textId="77777777" w:rsidR="00F01370" w:rsidRPr="00F01370" w:rsidRDefault="00F01370" w:rsidP="00F01370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F0137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4CF0D9D9" w14:textId="581FD46A" w:rsidR="00FD50DB" w:rsidRPr="00F01370" w:rsidRDefault="00F01370" w:rsidP="00F01370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F01370">
        <w:rPr>
          <w:rFonts w:ascii="Arial" w:eastAsia="Times New Roman" w:hAnsi="Arial" w:cs="Times New Roman"/>
          <w:sz w:val="24"/>
          <w:szCs w:val="24"/>
          <w:lang w:eastAsia="pl-PL"/>
        </w:rPr>
        <w:t>z dnia 31 stycznia 2023 r.</w:t>
      </w:r>
      <w:bookmarkEnd w:id="0"/>
    </w:p>
    <w:p w14:paraId="4EE2456E" w14:textId="77777777" w:rsidR="00FD50DB" w:rsidRPr="00B057DA" w:rsidRDefault="00FD50DB" w:rsidP="00FD50D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98E6081" w14:textId="778A42DD" w:rsidR="00FD50DB" w:rsidRPr="00B057DA" w:rsidRDefault="00FD50DB" w:rsidP="00FD50DB">
      <w:pPr>
        <w:spacing w:after="0" w:line="240" w:lineRule="auto"/>
        <w:jc w:val="center"/>
        <w:rPr>
          <w:rFonts w:ascii="Arial" w:eastAsia="Times New Roman" w:hAnsi="Arial" w:cs="Arial"/>
          <w:b/>
          <w:i/>
          <w:kern w:val="28"/>
          <w:sz w:val="24"/>
          <w:szCs w:val="24"/>
          <w:lang w:eastAsia="pl-PL"/>
        </w:rPr>
      </w:pPr>
      <w:r w:rsidRPr="00B057DA"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  <w:t xml:space="preserve">w sprawie </w:t>
      </w:r>
      <w:r w:rsidRPr="00B057DA">
        <w:rPr>
          <w:rFonts w:ascii="Arial" w:eastAsia="Times New Roman" w:hAnsi="Arial" w:cs="Arial"/>
          <w:b/>
          <w:kern w:val="28"/>
          <w:sz w:val="24"/>
          <w:szCs w:val="20"/>
          <w:lang w:eastAsia="pl-PL"/>
        </w:rPr>
        <w:t>wyboru dyscyplin sportowych</w:t>
      </w:r>
      <w:r w:rsidR="009B0CD9">
        <w:rPr>
          <w:rFonts w:ascii="Arial" w:eastAsia="Times New Roman" w:hAnsi="Arial" w:cs="Arial"/>
          <w:b/>
          <w:kern w:val="28"/>
          <w:sz w:val="24"/>
          <w:szCs w:val="20"/>
          <w:lang w:eastAsia="pl-PL"/>
        </w:rPr>
        <w:t xml:space="preserve"> w ramach </w:t>
      </w:r>
      <w:r w:rsidRPr="00B057DA">
        <w:rPr>
          <w:rFonts w:ascii="Arial" w:eastAsia="Times New Roman" w:hAnsi="Arial" w:cs="Arial"/>
          <w:b/>
          <w:kern w:val="28"/>
          <w:sz w:val="24"/>
          <w:szCs w:val="20"/>
          <w:lang w:eastAsia="pl-PL"/>
        </w:rPr>
        <w:t xml:space="preserve"> których zostaną zlecone działania promocyjne Województwa Podkarpackiego</w:t>
      </w:r>
    </w:p>
    <w:p w14:paraId="46192302" w14:textId="77777777" w:rsidR="00FD50DB" w:rsidRPr="00B057DA" w:rsidRDefault="00FD50DB" w:rsidP="00FD50D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D60DE04" w14:textId="2EC6279C" w:rsidR="00FD50DB" w:rsidRPr="00B057DA" w:rsidRDefault="00FD50DB" w:rsidP="00FD50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057DA">
        <w:rPr>
          <w:rFonts w:ascii="Arial" w:eastAsia="Times New Roman" w:hAnsi="Arial" w:cs="Arial"/>
          <w:sz w:val="24"/>
          <w:szCs w:val="24"/>
          <w:lang w:eastAsia="pl-PL"/>
        </w:rPr>
        <w:t xml:space="preserve">Na podstawie </w:t>
      </w:r>
      <w:r w:rsidRPr="00B057D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art. 41 ust. 1 ustawy z dnia 5 czerwca 1998 roku o samor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ządzie województwa (Dz. U. z 2022</w:t>
      </w:r>
      <w:r w:rsidRPr="00B057D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poz.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2094</w:t>
      </w:r>
      <w:r w:rsidR="00F0137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t.j.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)</w:t>
      </w:r>
      <w:r w:rsidRPr="00B057D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B057DA">
        <w:rPr>
          <w:rFonts w:ascii="Arial" w:eastAsia="Times New Roman" w:hAnsi="Arial" w:cs="Arial"/>
          <w:sz w:val="24"/>
          <w:szCs w:val="24"/>
          <w:lang w:eastAsia="pl-PL"/>
        </w:rPr>
        <w:t>w związku z Uchwałą Zarządu Nr 129/279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9/15  z dnia 29 grudnia 2015 r. z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>. zm.</w:t>
      </w:r>
      <w:r w:rsidRPr="00B057DA">
        <w:rPr>
          <w:rFonts w:ascii="Arial" w:eastAsia="Times New Roman" w:hAnsi="Arial" w:cs="Arial"/>
          <w:sz w:val="24"/>
          <w:szCs w:val="24"/>
          <w:lang w:eastAsia="pl-PL"/>
        </w:rPr>
        <w:t xml:space="preserve"> w sprawie określania sposobu wyłaniania przedsięwzięć promocyjno-wizerunkowych Województwa Podkarpackiego. </w:t>
      </w:r>
    </w:p>
    <w:p w14:paraId="18321493" w14:textId="77777777" w:rsidR="00FD50DB" w:rsidRPr="00B057DA" w:rsidRDefault="00FD50DB" w:rsidP="00FD50DB">
      <w:pPr>
        <w:spacing w:after="0" w:line="240" w:lineRule="auto"/>
        <w:jc w:val="both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544C0C11" w14:textId="77777777" w:rsidR="00FD50DB" w:rsidRPr="00B057DA" w:rsidRDefault="00FD50DB" w:rsidP="00FD50DB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0477B8A7" w14:textId="77777777" w:rsidR="00FD50DB" w:rsidRPr="00B057DA" w:rsidRDefault="00FD50DB" w:rsidP="00FD50DB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  <w:r w:rsidRPr="00B057DA"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  <w:t>Zarząd Województwa Podkarpackiego w Rzeszowie</w:t>
      </w:r>
    </w:p>
    <w:p w14:paraId="7FF3954A" w14:textId="77777777" w:rsidR="00FD50DB" w:rsidRPr="00B057DA" w:rsidRDefault="00FD50DB" w:rsidP="00FD50DB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  <w:r w:rsidRPr="00B057DA"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  <w:t>uchwala co następuje:</w:t>
      </w:r>
    </w:p>
    <w:p w14:paraId="3EB321AF" w14:textId="77777777" w:rsidR="00FD50DB" w:rsidRPr="00B057DA" w:rsidRDefault="00FD50DB" w:rsidP="00FD50DB">
      <w:pPr>
        <w:spacing w:after="0" w:line="240" w:lineRule="auto"/>
        <w:jc w:val="both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791FFC54" w14:textId="77777777" w:rsidR="00FD50DB" w:rsidRPr="00B057DA" w:rsidRDefault="00FD50DB" w:rsidP="00FD50DB">
      <w:pPr>
        <w:spacing w:after="0" w:line="240" w:lineRule="auto"/>
        <w:ind w:left="3540" w:firstLine="708"/>
        <w:jc w:val="both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  <w:r w:rsidRPr="00B057DA"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  <w:t>§ 1</w:t>
      </w:r>
    </w:p>
    <w:p w14:paraId="5B2026D6" w14:textId="77777777" w:rsidR="00FD50DB" w:rsidRPr="00B057DA" w:rsidRDefault="00FD50DB" w:rsidP="00FD50DB">
      <w:pPr>
        <w:spacing w:after="0" w:line="240" w:lineRule="auto"/>
        <w:ind w:left="3540" w:firstLine="708"/>
        <w:jc w:val="both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7B7ED78D" w14:textId="77777777" w:rsidR="00FD50DB" w:rsidRPr="00B057DA" w:rsidRDefault="00FD50DB" w:rsidP="00FD50DB">
      <w:pPr>
        <w:numPr>
          <w:ilvl w:val="0"/>
          <w:numId w:val="1"/>
        </w:numPr>
        <w:spacing w:after="0" w:line="240" w:lineRule="auto"/>
        <w:ind w:hanging="284"/>
        <w:jc w:val="both"/>
        <w:rPr>
          <w:rFonts w:ascii="Arial" w:eastAsia="Times New Roman" w:hAnsi="Arial" w:cs="Arial"/>
          <w:kern w:val="28"/>
          <w:sz w:val="24"/>
          <w:szCs w:val="24"/>
          <w:lang w:eastAsia="pl-PL"/>
        </w:rPr>
      </w:pPr>
      <w:bookmarkStart w:id="1" w:name="_Hlk536016107"/>
      <w:r w:rsidRPr="00B057DA">
        <w:rPr>
          <w:rFonts w:ascii="Arial" w:eastAsia="Times New Roman" w:hAnsi="Arial" w:cs="Arial"/>
          <w:kern w:val="28"/>
          <w:sz w:val="24"/>
          <w:szCs w:val="24"/>
          <w:lang w:eastAsia="pl-PL"/>
        </w:rPr>
        <w:t>Wybiera się dyscypliny w ramach których zostaną zlecone działania promocyjne</w:t>
      </w:r>
      <w:r w:rsidRPr="00B057DA">
        <w:rPr>
          <w:rFonts w:ascii="Arial" w:eastAsia="Times New Roman" w:hAnsi="Arial" w:cs="Arial"/>
          <w:bCs/>
          <w:kern w:val="28"/>
          <w:lang w:eastAsia="pl-PL"/>
        </w:rPr>
        <w:t xml:space="preserve"> </w:t>
      </w:r>
      <w:r w:rsidRPr="00B057DA"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  <w:t>podczas imprez sportowych</w:t>
      </w:r>
      <w:r w:rsidRPr="00B057DA">
        <w:rPr>
          <w:rFonts w:ascii="Arial" w:eastAsia="Times New Roman" w:hAnsi="Arial" w:cs="Arial"/>
          <w:kern w:val="28"/>
          <w:sz w:val="24"/>
          <w:szCs w:val="24"/>
          <w:lang w:eastAsia="pl-PL"/>
        </w:rPr>
        <w:t xml:space="preserve"> </w:t>
      </w:r>
      <w:r w:rsidRPr="00B057DA"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  <w:t>z udziałem klubów sportowych z województwa podkarpackiego, które w danej dyscyplinie znajdują się na najwyższym szczeblu rozgrywkowym obecnym w województwie</w:t>
      </w:r>
      <w:r w:rsidRPr="00B057DA">
        <w:rPr>
          <w:rFonts w:ascii="Arial" w:eastAsia="Times New Roman" w:hAnsi="Arial" w:cs="Arial"/>
          <w:kern w:val="28"/>
          <w:sz w:val="24"/>
          <w:szCs w:val="24"/>
          <w:lang w:eastAsia="pl-PL"/>
        </w:rPr>
        <w:t>:</w:t>
      </w:r>
    </w:p>
    <w:p w14:paraId="4C202712" w14:textId="77777777" w:rsidR="00FD50DB" w:rsidRPr="00B057DA" w:rsidRDefault="00FD50DB" w:rsidP="00FD50DB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pl-PL"/>
        </w:rPr>
      </w:pPr>
      <w:bookmarkStart w:id="2" w:name="_Hlk536016589"/>
      <w:r w:rsidRPr="00B057DA">
        <w:rPr>
          <w:rFonts w:ascii="Arial" w:eastAsia="Times New Roman" w:hAnsi="Arial" w:cs="Arial"/>
          <w:kern w:val="28"/>
          <w:sz w:val="24"/>
          <w:szCs w:val="24"/>
          <w:lang w:eastAsia="pl-PL"/>
        </w:rPr>
        <w:t xml:space="preserve">ekstraklasa siatkówki męskiej, </w:t>
      </w:r>
    </w:p>
    <w:p w14:paraId="0887B848" w14:textId="77777777" w:rsidR="00FD50DB" w:rsidRPr="00B057DA" w:rsidRDefault="00FD50DB" w:rsidP="00FD50DB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pl-PL"/>
        </w:rPr>
      </w:pPr>
      <w:r w:rsidRPr="00B057DA">
        <w:rPr>
          <w:rFonts w:ascii="Arial" w:eastAsia="Times New Roman" w:hAnsi="Arial" w:cs="Arial"/>
          <w:kern w:val="28"/>
          <w:sz w:val="24"/>
          <w:szCs w:val="24"/>
          <w:lang w:eastAsia="pl-PL"/>
        </w:rPr>
        <w:t>ekstraklasa siatkówki damskiej,</w:t>
      </w:r>
    </w:p>
    <w:p w14:paraId="59B5545B" w14:textId="0905530B" w:rsidR="00FD50DB" w:rsidRPr="00B057DA" w:rsidRDefault="00FC0364" w:rsidP="00FD50DB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pl-PL"/>
        </w:rPr>
        <w:t>ekstraklasa</w:t>
      </w:r>
      <w:r w:rsidR="00FD50DB" w:rsidRPr="00B057DA">
        <w:rPr>
          <w:rFonts w:ascii="Arial" w:eastAsia="Times New Roman" w:hAnsi="Arial" w:cs="Arial"/>
          <w:kern w:val="28"/>
          <w:sz w:val="24"/>
          <w:szCs w:val="24"/>
          <w:lang w:eastAsia="pl-PL"/>
        </w:rPr>
        <w:t xml:space="preserve"> koszykówki męskiej,</w:t>
      </w:r>
    </w:p>
    <w:p w14:paraId="1C721BB9" w14:textId="5D11939D" w:rsidR="00FD50DB" w:rsidRDefault="00FD50DB" w:rsidP="00FD50DB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pl-PL"/>
        </w:rPr>
        <w:t>I liga</w:t>
      </w:r>
      <w:r w:rsidRPr="00B057DA">
        <w:rPr>
          <w:rFonts w:ascii="Arial" w:eastAsia="Times New Roman" w:hAnsi="Arial" w:cs="Arial"/>
          <w:kern w:val="28"/>
          <w:sz w:val="24"/>
          <w:szCs w:val="24"/>
          <w:lang w:eastAsia="pl-PL"/>
        </w:rPr>
        <w:t xml:space="preserve"> piłki ręcznej męskiej</w:t>
      </w:r>
    </w:p>
    <w:p w14:paraId="609E5AED" w14:textId="77777777" w:rsidR="00FD50DB" w:rsidRPr="00B057DA" w:rsidRDefault="00FD50DB" w:rsidP="00FD50DB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pl-PL"/>
        </w:rPr>
        <w:t>ekstraklasa piłki ręcznej damskiej</w:t>
      </w:r>
      <w:r w:rsidRPr="00B057DA">
        <w:rPr>
          <w:rFonts w:ascii="Arial" w:eastAsia="Times New Roman" w:hAnsi="Arial" w:cs="Arial"/>
          <w:kern w:val="28"/>
          <w:sz w:val="24"/>
          <w:szCs w:val="24"/>
          <w:lang w:eastAsia="pl-PL"/>
        </w:rPr>
        <w:t xml:space="preserve"> </w:t>
      </w:r>
    </w:p>
    <w:p w14:paraId="36132451" w14:textId="77777777" w:rsidR="00FD50DB" w:rsidRPr="00B057DA" w:rsidRDefault="00FD50DB" w:rsidP="00FD50DB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pl-PL"/>
        </w:rPr>
      </w:pPr>
      <w:r w:rsidRPr="00B057DA">
        <w:rPr>
          <w:rFonts w:ascii="Arial" w:eastAsia="Times New Roman" w:hAnsi="Arial" w:cs="Arial"/>
          <w:kern w:val="28"/>
          <w:sz w:val="24"/>
          <w:szCs w:val="24"/>
          <w:lang w:eastAsia="pl-PL"/>
        </w:rPr>
        <w:t xml:space="preserve">ekstraklasa tenisa stołowego męskiego, </w:t>
      </w:r>
    </w:p>
    <w:p w14:paraId="176518AF" w14:textId="77777777" w:rsidR="00FD50DB" w:rsidRPr="00B057DA" w:rsidRDefault="00FD50DB" w:rsidP="00FD50DB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pl-PL"/>
        </w:rPr>
      </w:pPr>
      <w:r w:rsidRPr="00B057DA">
        <w:rPr>
          <w:rFonts w:ascii="Arial" w:eastAsia="Times New Roman" w:hAnsi="Arial" w:cs="Arial"/>
          <w:kern w:val="28"/>
          <w:sz w:val="24"/>
          <w:szCs w:val="24"/>
          <w:lang w:eastAsia="pl-PL"/>
        </w:rPr>
        <w:t xml:space="preserve">ekstraklasa tenisa stołowego damskiego, </w:t>
      </w:r>
    </w:p>
    <w:p w14:paraId="1C70C293" w14:textId="77777777" w:rsidR="00FD50DB" w:rsidRDefault="00FD50DB" w:rsidP="00FD50DB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pl-PL"/>
        </w:rPr>
        <w:t>ekstraklasa</w:t>
      </w:r>
      <w:r w:rsidRPr="00B057DA">
        <w:rPr>
          <w:rFonts w:ascii="Arial" w:eastAsia="Times New Roman" w:hAnsi="Arial" w:cs="Arial"/>
          <w:kern w:val="28"/>
          <w:sz w:val="24"/>
          <w:szCs w:val="24"/>
          <w:lang w:eastAsia="pl-PL"/>
        </w:rPr>
        <w:t xml:space="preserve"> piłki nożnej męskiej,</w:t>
      </w:r>
    </w:p>
    <w:p w14:paraId="2CE54271" w14:textId="77777777" w:rsidR="00FD50DB" w:rsidRDefault="00FD50DB" w:rsidP="00FD50DB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pl-PL"/>
        </w:rPr>
        <w:t xml:space="preserve">ekstraklasa hokeja na lodzie, </w:t>
      </w:r>
    </w:p>
    <w:p w14:paraId="7232B600" w14:textId="733C47AF" w:rsidR="00FD50DB" w:rsidRPr="00B057DA" w:rsidRDefault="00FD50DB" w:rsidP="00FD50DB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pl-PL"/>
        </w:rPr>
        <w:t>ekstraklasa żużla</w:t>
      </w:r>
      <w:r w:rsidRPr="00B057DA">
        <w:rPr>
          <w:rFonts w:ascii="Arial" w:eastAsia="Times New Roman" w:hAnsi="Arial" w:cs="Arial"/>
          <w:kern w:val="28"/>
          <w:sz w:val="24"/>
          <w:szCs w:val="24"/>
          <w:lang w:eastAsia="pl-PL"/>
        </w:rPr>
        <w:t xml:space="preserve"> </w:t>
      </w:r>
    </w:p>
    <w:bookmarkEnd w:id="1"/>
    <w:bookmarkEnd w:id="2"/>
    <w:p w14:paraId="1E7D0CBF" w14:textId="77777777" w:rsidR="00FD50DB" w:rsidRDefault="00FD50DB" w:rsidP="00FD50DB">
      <w:pPr>
        <w:numPr>
          <w:ilvl w:val="0"/>
          <w:numId w:val="1"/>
        </w:numPr>
        <w:spacing w:after="0" w:line="240" w:lineRule="auto"/>
        <w:ind w:hanging="284"/>
        <w:jc w:val="both"/>
        <w:rPr>
          <w:rFonts w:ascii="Arial" w:eastAsia="Times New Roman" w:hAnsi="Arial" w:cs="Arial"/>
          <w:kern w:val="28"/>
          <w:sz w:val="24"/>
          <w:szCs w:val="24"/>
          <w:lang w:eastAsia="pl-PL"/>
        </w:rPr>
      </w:pPr>
      <w:r w:rsidRPr="00B057DA">
        <w:rPr>
          <w:rFonts w:ascii="Arial" w:eastAsia="Times New Roman" w:hAnsi="Arial" w:cs="Arial"/>
          <w:kern w:val="28"/>
          <w:sz w:val="24"/>
          <w:szCs w:val="24"/>
          <w:lang w:eastAsia="pl-PL"/>
        </w:rPr>
        <w:t xml:space="preserve">Wybór podmiotów realizujących ww. usługę zostanie dokonany zgodnie </w:t>
      </w:r>
    </w:p>
    <w:p w14:paraId="3E5EC0D8" w14:textId="77777777" w:rsidR="00FD50DB" w:rsidRPr="00B057DA" w:rsidRDefault="00FD50DB" w:rsidP="00FD50DB">
      <w:pPr>
        <w:spacing w:after="0" w:line="240" w:lineRule="auto"/>
        <w:ind w:left="720"/>
        <w:jc w:val="both"/>
        <w:rPr>
          <w:rFonts w:ascii="Arial" w:eastAsia="Times New Roman" w:hAnsi="Arial" w:cs="Arial"/>
          <w:kern w:val="28"/>
          <w:sz w:val="24"/>
          <w:szCs w:val="24"/>
          <w:lang w:eastAsia="pl-PL"/>
        </w:rPr>
      </w:pPr>
      <w:r w:rsidRPr="00B057DA">
        <w:rPr>
          <w:rFonts w:ascii="Arial" w:eastAsia="Times New Roman" w:hAnsi="Arial" w:cs="Arial"/>
          <w:kern w:val="28"/>
          <w:sz w:val="24"/>
          <w:szCs w:val="24"/>
          <w:lang w:eastAsia="pl-PL"/>
        </w:rPr>
        <w:t>z ustawą Prawo Zamówień Publicznych.</w:t>
      </w:r>
    </w:p>
    <w:p w14:paraId="541906EB" w14:textId="77777777" w:rsidR="00FD50DB" w:rsidRPr="00B057DA" w:rsidRDefault="00FD50DB" w:rsidP="00FD50DB">
      <w:pPr>
        <w:spacing w:after="0" w:line="240" w:lineRule="auto"/>
        <w:ind w:left="735"/>
        <w:jc w:val="both"/>
        <w:rPr>
          <w:rFonts w:ascii="Arial" w:eastAsia="Times New Roman" w:hAnsi="Arial" w:cs="Arial"/>
          <w:kern w:val="28"/>
          <w:sz w:val="24"/>
          <w:szCs w:val="24"/>
          <w:lang w:eastAsia="pl-PL"/>
        </w:rPr>
      </w:pPr>
    </w:p>
    <w:p w14:paraId="5F2B4727" w14:textId="77777777" w:rsidR="00FD50DB" w:rsidRPr="00B057DA" w:rsidRDefault="00FD50DB" w:rsidP="00FD50DB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A557E95" w14:textId="77777777" w:rsidR="00FD50DB" w:rsidRPr="00B057DA" w:rsidRDefault="00FD50DB" w:rsidP="00FD50DB">
      <w:pPr>
        <w:spacing w:after="0" w:line="240" w:lineRule="auto"/>
        <w:ind w:left="4320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057DA">
        <w:rPr>
          <w:rFonts w:ascii="Arial" w:eastAsia="Times New Roman" w:hAnsi="Arial" w:cs="Arial"/>
          <w:b/>
          <w:sz w:val="24"/>
          <w:szCs w:val="24"/>
          <w:lang w:eastAsia="pl-PL"/>
        </w:rPr>
        <w:t>§ 2</w:t>
      </w:r>
    </w:p>
    <w:p w14:paraId="5CE5E4AE" w14:textId="77777777" w:rsidR="00FD50DB" w:rsidRPr="00B057DA" w:rsidRDefault="00FD50DB" w:rsidP="00FD50DB">
      <w:pPr>
        <w:spacing w:after="0" w:line="240" w:lineRule="auto"/>
        <w:ind w:left="4320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A82DD25" w14:textId="77777777" w:rsidR="00FD50DB" w:rsidRDefault="00FD50DB" w:rsidP="00FD50D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057DA">
        <w:rPr>
          <w:rFonts w:ascii="Arial" w:eastAsia="Times New Roman" w:hAnsi="Arial" w:cs="Arial"/>
          <w:sz w:val="24"/>
          <w:szCs w:val="24"/>
          <w:lang w:eastAsia="pl-PL"/>
        </w:rPr>
        <w:t>Wykonanie uchwały powierza się Dyrektorowi Departamentu Promocji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, Turystyki </w:t>
      </w:r>
    </w:p>
    <w:p w14:paraId="096AD0E7" w14:textId="77777777" w:rsidR="00FD50DB" w:rsidRPr="00B057DA" w:rsidRDefault="00FD50DB" w:rsidP="00FD50D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i </w:t>
      </w:r>
      <w:r w:rsidRPr="00B057DA">
        <w:rPr>
          <w:rFonts w:ascii="Arial" w:eastAsia="Times New Roman" w:hAnsi="Arial" w:cs="Arial"/>
          <w:sz w:val="24"/>
          <w:szCs w:val="24"/>
          <w:lang w:eastAsia="pl-PL"/>
        </w:rPr>
        <w:t>Współpracy Gospodarczej Urzędu Marszałkowskiego Województwa Podkarpackiego w Rzeszowie.</w:t>
      </w:r>
    </w:p>
    <w:p w14:paraId="61DCD627" w14:textId="77777777" w:rsidR="00FD50DB" w:rsidRPr="00B057DA" w:rsidRDefault="00FD50DB" w:rsidP="00FD50D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01084C2" w14:textId="77777777" w:rsidR="00FD50DB" w:rsidRPr="00B057DA" w:rsidRDefault="00FD50DB" w:rsidP="00FD50DB">
      <w:pPr>
        <w:spacing w:after="0" w:line="240" w:lineRule="auto"/>
        <w:ind w:left="4320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057DA">
        <w:rPr>
          <w:rFonts w:ascii="Arial" w:eastAsia="Times New Roman" w:hAnsi="Arial" w:cs="Arial"/>
          <w:b/>
          <w:sz w:val="24"/>
          <w:szCs w:val="24"/>
          <w:lang w:eastAsia="pl-PL"/>
        </w:rPr>
        <w:t>§ 3</w:t>
      </w:r>
    </w:p>
    <w:p w14:paraId="44C20A93" w14:textId="77777777" w:rsidR="00FD50DB" w:rsidRPr="00B057DA" w:rsidRDefault="00FD50DB" w:rsidP="00FD50DB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31C8C3B" w14:textId="77777777" w:rsidR="00FD50DB" w:rsidRPr="00B057DA" w:rsidRDefault="00FD50DB" w:rsidP="00FD50D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057DA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593CA3AD" w14:textId="77777777" w:rsidR="00FD50DB" w:rsidRDefault="00FD50DB" w:rsidP="00FD50DB">
      <w:pPr>
        <w:spacing w:after="0" w:line="240" w:lineRule="auto"/>
        <w:jc w:val="both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7AC9507D" w14:textId="77777777" w:rsidR="00623115" w:rsidRPr="00111F4B" w:rsidRDefault="00623115" w:rsidP="00623115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24256140"/>
      <w:r w:rsidRPr="00111F4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821D44F" w14:textId="77777777" w:rsidR="00623115" w:rsidRPr="00111F4B" w:rsidRDefault="00623115" w:rsidP="00623115">
      <w:pPr>
        <w:spacing w:after="0"/>
        <w:rPr>
          <w:rFonts w:ascii="Arial" w:eastAsiaTheme="minorEastAsia" w:hAnsi="Arial" w:cs="Arial"/>
        </w:rPr>
      </w:pPr>
      <w:r w:rsidRPr="00111F4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06600170" w14:textId="77777777" w:rsidR="00FD50DB" w:rsidRPr="00B057DA" w:rsidRDefault="00FD50DB" w:rsidP="00FD50DB">
      <w:pPr>
        <w:spacing w:after="0" w:line="240" w:lineRule="auto"/>
        <w:jc w:val="both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sectPr w:rsidR="00FD50DB" w:rsidRPr="00B057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92CA0"/>
    <w:multiLevelType w:val="hybridMultilevel"/>
    <w:tmpl w:val="163AF09A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8D6D66"/>
    <w:multiLevelType w:val="hybridMultilevel"/>
    <w:tmpl w:val="54B6397C"/>
    <w:lvl w:ilvl="0" w:tplc="2D1046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1463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188534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0DB"/>
    <w:rsid w:val="00107D8A"/>
    <w:rsid w:val="0061506C"/>
    <w:rsid w:val="00623115"/>
    <w:rsid w:val="006437B7"/>
    <w:rsid w:val="00941E5F"/>
    <w:rsid w:val="009B0CD9"/>
    <w:rsid w:val="00F01370"/>
    <w:rsid w:val="00FC0364"/>
    <w:rsid w:val="00FC720F"/>
    <w:rsid w:val="00FD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0297F"/>
  <w15:chartTrackingRefBased/>
  <w15:docId w15:val="{13E9D9B4-C2C4-4A48-8478-176A291CD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50D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458_9485_23</dc:title>
  <dc:subject/>
  <dc:creator>Cyrańska-Stachowicz Aldona</dc:creator>
  <cp:keywords/>
  <dc:description/>
  <cp:lastModifiedBy>.</cp:lastModifiedBy>
  <cp:revision>5</cp:revision>
  <cp:lastPrinted>2023-01-31T11:01:00Z</cp:lastPrinted>
  <dcterms:created xsi:type="dcterms:W3CDTF">2023-01-27T09:18:00Z</dcterms:created>
  <dcterms:modified xsi:type="dcterms:W3CDTF">2023-02-07T12:14:00Z</dcterms:modified>
</cp:coreProperties>
</file>